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15" w:type="dxa"/>
        <w:tblCellMar>
          <w:left w:w="0" w:type="dxa"/>
          <w:right w:w="0" w:type="dxa"/>
        </w:tblCellMar>
        <w:tblLook w:val="04A0" w:firstRow="1" w:lastRow="0" w:firstColumn="1" w:lastColumn="0" w:noHBand="0" w:noVBand="1"/>
      </w:tblPr>
      <w:tblGrid>
        <w:gridCol w:w="51"/>
        <w:gridCol w:w="8148"/>
      </w:tblGrid>
      <w:tr w:rsidR="003F4EF2" w:rsidRPr="003F4EF2" w:rsidTr="003F4EF2">
        <w:trPr>
          <w:tblCellSpacing w:w="15" w:type="dxa"/>
        </w:trPr>
        <w:tc>
          <w:tcPr>
            <w:tcW w:w="75" w:type="dxa"/>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p>
        </w:tc>
        <w:tc>
          <w:tcPr>
            <w:tcW w:w="5000" w:type="pct"/>
            <w:hideMark/>
          </w:tcPr>
          <w:p w:rsidR="003F4EF2" w:rsidRPr="003F4EF2" w:rsidRDefault="003F4EF2" w:rsidP="003F4EF2">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4EF2">
              <w:rPr>
                <w:rFonts w:ascii="Times New Roman" w:eastAsia="Times New Roman" w:hAnsi="Times New Roman" w:cs="Times New Roman"/>
                <w:b/>
                <w:bCs/>
                <w:kern w:val="36"/>
                <w:sz w:val="48"/>
                <w:szCs w:val="48"/>
              </w:rPr>
              <w:t>MICROSCOPICAL STUDIES ON THE POSSIBLE TOXIC EFFECT OF SODIUM BENZOATE ON THE LIVER OF PREGNANT MICE AND THEIR FETUSES</w:t>
            </w:r>
          </w:p>
        </w:tc>
      </w:tr>
      <w:tr w:rsidR="003F4EF2" w:rsidRPr="003F4EF2" w:rsidTr="003F4EF2">
        <w:trPr>
          <w:tblCellSpacing w:w="15" w:type="dxa"/>
        </w:trPr>
        <w:tc>
          <w:tcPr>
            <w:tcW w:w="0" w:type="auto"/>
            <w:gridSpan w:val="2"/>
            <w:tcMar>
              <w:top w:w="105" w:type="dxa"/>
              <w:left w:w="75" w:type="dxa"/>
              <w:bottom w:w="0"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b/>
                <w:bCs/>
                <w:sz w:val="24"/>
                <w:szCs w:val="24"/>
              </w:rPr>
              <w:t>Article 6</w:t>
            </w:r>
            <w:r w:rsidRPr="003F4EF2">
              <w:rPr>
                <w:rFonts w:ascii="Times New Roman" w:eastAsia="Times New Roman" w:hAnsi="Times New Roman" w:cs="Times New Roman"/>
                <w:sz w:val="24"/>
                <w:szCs w:val="24"/>
              </w:rPr>
              <w:t xml:space="preserve">, </w:t>
            </w:r>
            <w:hyperlink r:id="rId5" w:history="1">
              <w:r w:rsidRPr="003F4EF2">
                <w:rPr>
                  <w:rFonts w:ascii="Times New Roman" w:eastAsia="Times New Roman" w:hAnsi="Times New Roman" w:cs="Times New Roman"/>
                  <w:color w:val="0000FF"/>
                  <w:sz w:val="24"/>
                  <w:szCs w:val="24"/>
                  <w:u w:val="single"/>
                </w:rPr>
                <w:t>Volume 67, Issue 67</w:t>
              </w:r>
            </w:hyperlink>
            <w:r w:rsidRPr="003F4EF2">
              <w:rPr>
                <w:rFonts w:ascii="Times New Roman" w:eastAsia="Times New Roman" w:hAnsi="Times New Roman" w:cs="Times New Roman"/>
                <w:sz w:val="24"/>
                <w:szCs w:val="24"/>
              </w:rPr>
              <w:t>, Winter and Spring 2017, Page 91-110  </w:t>
            </w:r>
            <w:r w:rsidRPr="003F4EF2">
              <w:rPr>
                <w:rFonts w:ascii="Times New Roman" w:eastAsia="Times New Roman" w:hAnsi="Times New Roman" w:cs="Times New Roman"/>
                <w:noProof/>
                <w:color w:val="0000FF"/>
                <w:sz w:val="24"/>
                <w:szCs w:val="24"/>
              </w:rPr>
              <w:drawing>
                <wp:inline distT="0" distB="0" distL="0" distR="0" wp14:anchorId="782D5E59" wp14:editId="7F896561">
                  <wp:extent cx="351790" cy="140970"/>
                  <wp:effectExtent l="0" t="0" r="0" b="0"/>
                  <wp:docPr id="1" name="Picture 1" descr="XML">
                    <a:hlinkClick xmlns:a="http://schemas.openxmlformats.org/drawingml/2006/main" r:id="rId6" tgtFrame="&quot;_blank&quot;" tooltip="&quot;X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L">
                            <a:hlinkClick r:id="rId6" tgtFrame="&quot;_blank&quot;" tooltip="&quot;XM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790" cy="140970"/>
                          </a:xfrm>
                          <a:prstGeom prst="rect">
                            <a:avLst/>
                          </a:prstGeom>
                          <a:noFill/>
                          <a:ln>
                            <a:noFill/>
                          </a:ln>
                        </pic:spPr>
                      </pic:pic>
                    </a:graphicData>
                  </a:graphic>
                </wp:inline>
              </w:drawing>
            </w:r>
            <w:r w:rsidRPr="003F4EF2">
              <w:rPr>
                <w:rFonts w:ascii="Times New Roman" w:eastAsia="Times New Roman" w:hAnsi="Times New Roman" w:cs="Times New Roman"/>
                <w:sz w:val="24"/>
                <w:szCs w:val="24"/>
              </w:rPr>
              <w:t xml:space="preserve"> </w:t>
            </w:r>
          </w:p>
        </w:tc>
      </w:tr>
      <w:tr w:rsidR="003F4EF2" w:rsidRPr="003F4EF2" w:rsidTr="003F4EF2">
        <w:trPr>
          <w:tblCellSpacing w:w="15" w:type="dxa"/>
        </w:trPr>
        <w:tc>
          <w:tcPr>
            <w:tcW w:w="0" w:type="auto"/>
            <w:gridSpan w:val="2"/>
            <w:tcMar>
              <w:top w:w="0" w:type="dxa"/>
              <w:left w:w="75" w:type="dxa"/>
              <w:bottom w:w="30"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sz w:val="24"/>
                <w:szCs w:val="24"/>
              </w:rPr>
              <w:t>Document Type: Original Research Papers</w:t>
            </w:r>
          </w:p>
        </w:tc>
      </w:tr>
      <w:tr w:rsidR="003F4EF2" w:rsidRPr="003F4EF2" w:rsidTr="003F4EF2">
        <w:trPr>
          <w:tblCellSpacing w:w="15" w:type="dxa"/>
        </w:trPr>
        <w:tc>
          <w:tcPr>
            <w:tcW w:w="0" w:type="auto"/>
            <w:gridSpan w:val="2"/>
            <w:tcMar>
              <w:top w:w="15" w:type="dxa"/>
              <w:left w:w="75" w:type="dxa"/>
              <w:bottom w:w="7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sz w:val="24"/>
                <w:szCs w:val="24"/>
              </w:rPr>
              <w:t xml:space="preserve">DOI: </w:t>
            </w:r>
            <w:hyperlink r:id="rId8" w:history="1">
              <w:r w:rsidRPr="003F4EF2">
                <w:rPr>
                  <w:rFonts w:ascii="Times New Roman" w:eastAsia="Times New Roman" w:hAnsi="Times New Roman" w:cs="Times New Roman"/>
                  <w:color w:val="0000FF"/>
                  <w:sz w:val="24"/>
                  <w:szCs w:val="24"/>
                  <w:u w:val="single"/>
                </w:rPr>
                <w:t>10.12816/0037796</w:t>
              </w:r>
            </w:hyperlink>
          </w:p>
        </w:tc>
      </w:tr>
      <w:tr w:rsidR="003F4EF2" w:rsidRPr="003F4EF2" w:rsidTr="003F4EF2">
        <w:trPr>
          <w:tblCellSpacing w:w="15" w:type="dxa"/>
        </w:trPr>
        <w:tc>
          <w:tcPr>
            <w:tcW w:w="0" w:type="auto"/>
            <w:gridSpan w:val="2"/>
            <w:tcMar>
              <w:top w:w="15" w:type="dxa"/>
              <w:left w:w="75" w:type="dxa"/>
              <w:bottom w:w="1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b/>
                <w:bCs/>
                <w:sz w:val="24"/>
                <w:szCs w:val="24"/>
              </w:rPr>
              <w:t>Authors</w:t>
            </w:r>
          </w:p>
        </w:tc>
      </w:tr>
      <w:tr w:rsidR="003F4EF2" w:rsidRPr="003F4EF2" w:rsidTr="003F4EF2">
        <w:trPr>
          <w:tblCellSpacing w:w="15" w:type="dxa"/>
        </w:trPr>
        <w:tc>
          <w:tcPr>
            <w:tcW w:w="0" w:type="auto"/>
            <w:gridSpan w:val="2"/>
            <w:tcMar>
              <w:top w:w="15" w:type="dxa"/>
              <w:left w:w="75" w:type="dxa"/>
              <w:bottom w:w="1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hyperlink r:id="rId9" w:history="1">
              <w:r w:rsidRPr="003F4EF2">
                <w:rPr>
                  <w:rFonts w:ascii="Times New Roman" w:eastAsia="Times New Roman" w:hAnsi="Times New Roman" w:cs="Times New Roman"/>
                  <w:color w:val="0000FF"/>
                  <w:sz w:val="24"/>
                  <w:szCs w:val="24"/>
                  <w:u w:val="single"/>
                </w:rPr>
                <w:t>A. El-Shershaby</w:t>
              </w:r>
            </w:hyperlink>
            <w:hyperlink r:id="rId10" w:anchor="au1" w:history="1">
              <w:r w:rsidRPr="003F4EF2">
                <w:rPr>
                  <w:rFonts w:ascii="Times New Roman" w:eastAsia="Times New Roman" w:hAnsi="Times New Roman" w:cs="Times New Roman"/>
                  <w:color w:val="0000FF"/>
                  <w:sz w:val="24"/>
                  <w:szCs w:val="24"/>
                  <w:u w:val="single"/>
                  <w:vertAlign w:val="superscript"/>
                </w:rPr>
                <w:t>1</w:t>
              </w:r>
            </w:hyperlink>
            <w:r w:rsidRPr="003F4EF2">
              <w:rPr>
                <w:rFonts w:ascii="Times New Roman" w:eastAsia="Times New Roman" w:hAnsi="Times New Roman" w:cs="Times New Roman"/>
                <w:sz w:val="24"/>
                <w:szCs w:val="24"/>
              </w:rPr>
              <w:t xml:space="preserve">; </w:t>
            </w:r>
            <w:hyperlink r:id="rId11" w:history="1">
              <w:r w:rsidRPr="003F4EF2">
                <w:rPr>
                  <w:rFonts w:ascii="Times New Roman" w:eastAsia="Times New Roman" w:hAnsi="Times New Roman" w:cs="Times New Roman"/>
                  <w:color w:val="0000FF"/>
                  <w:sz w:val="24"/>
                  <w:szCs w:val="24"/>
                  <w:u w:val="single"/>
                </w:rPr>
                <w:t>S. Abdel-</w:t>
              </w:r>
              <w:proofErr w:type="spellStart"/>
              <w:r w:rsidRPr="003F4EF2">
                <w:rPr>
                  <w:rFonts w:ascii="Times New Roman" w:eastAsia="Times New Roman" w:hAnsi="Times New Roman" w:cs="Times New Roman"/>
                  <w:color w:val="0000FF"/>
                  <w:sz w:val="24"/>
                  <w:szCs w:val="24"/>
                  <w:u w:val="single"/>
                </w:rPr>
                <w:t>Hady</w:t>
              </w:r>
              <w:proofErr w:type="spellEnd"/>
              <w:r w:rsidRPr="003F4EF2">
                <w:rPr>
                  <w:rFonts w:ascii="Times New Roman" w:eastAsia="Times New Roman" w:hAnsi="Times New Roman" w:cs="Times New Roman"/>
                  <w:color w:val="0000FF"/>
                  <w:sz w:val="24"/>
                  <w:szCs w:val="24"/>
                  <w:u w:val="single"/>
                </w:rPr>
                <w:t xml:space="preserve"> </w:t>
              </w:r>
            </w:hyperlink>
            <w:r w:rsidRPr="003F4EF2">
              <w:rPr>
                <w:rFonts w:ascii="Times New Roman" w:eastAsia="Times New Roman" w:hAnsi="Times New Roman" w:cs="Times New Roman"/>
                <w:noProof/>
                <w:color w:val="0000FF"/>
                <w:sz w:val="24"/>
                <w:szCs w:val="24"/>
              </w:rPr>
              <w:drawing>
                <wp:inline distT="0" distB="0" distL="0" distR="0" wp14:anchorId="48DCC37B" wp14:editId="58443121">
                  <wp:extent cx="163830" cy="163830"/>
                  <wp:effectExtent l="0" t="0" r="7620" b="7620"/>
                  <wp:docPr id="2" name="Picture 2" descr="email">
                    <a:hlinkClick xmlns:a="http://schemas.openxmlformats.org/drawingml/2006/main" r:id="rId12" tooltip="&quot;Email to Corresponding Auth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12" tooltip="&quot;Email to Corresponding Autho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hyperlink r:id="rId14" w:anchor="au2" w:history="1">
              <w:r w:rsidRPr="003F4EF2">
                <w:rPr>
                  <w:rFonts w:ascii="Times New Roman" w:eastAsia="Times New Roman" w:hAnsi="Times New Roman" w:cs="Times New Roman"/>
                  <w:color w:val="0000FF"/>
                  <w:sz w:val="24"/>
                  <w:szCs w:val="24"/>
                  <w:u w:val="single"/>
                  <w:vertAlign w:val="superscript"/>
                </w:rPr>
                <w:t>2</w:t>
              </w:r>
            </w:hyperlink>
            <w:r w:rsidRPr="003F4EF2">
              <w:rPr>
                <w:rFonts w:ascii="Times New Roman" w:eastAsia="Times New Roman" w:hAnsi="Times New Roman" w:cs="Times New Roman"/>
                <w:sz w:val="24"/>
                <w:szCs w:val="24"/>
              </w:rPr>
              <w:t xml:space="preserve">; </w:t>
            </w:r>
            <w:hyperlink r:id="rId15" w:history="1">
              <w:r w:rsidRPr="003F4EF2">
                <w:rPr>
                  <w:rFonts w:ascii="Times New Roman" w:eastAsia="Times New Roman" w:hAnsi="Times New Roman" w:cs="Times New Roman"/>
                  <w:color w:val="0000FF"/>
                  <w:sz w:val="24"/>
                  <w:szCs w:val="24"/>
                  <w:u w:val="single"/>
                </w:rPr>
                <w:t>R. Sliem</w:t>
              </w:r>
            </w:hyperlink>
            <w:hyperlink r:id="rId16" w:anchor="au2" w:history="1">
              <w:r w:rsidRPr="003F4EF2">
                <w:rPr>
                  <w:rFonts w:ascii="Times New Roman" w:eastAsia="Times New Roman" w:hAnsi="Times New Roman" w:cs="Times New Roman"/>
                  <w:color w:val="0000FF"/>
                  <w:sz w:val="24"/>
                  <w:szCs w:val="24"/>
                  <w:u w:val="single"/>
                  <w:vertAlign w:val="superscript"/>
                </w:rPr>
                <w:t>2</w:t>
              </w:r>
            </w:hyperlink>
            <w:r w:rsidRPr="003F4EF2">
              <w:rPr>
                <w:rFonts w:ascii="Times New Roman" w:eastAsia="Times New Roman" w:hAnsi="Times New Roman" w:cs="Times New Roman"/>
                <w:sz w:val="24"/>
                <w:szCs w:val="24"/>
              </w:rPr>
              <w:t xml:space="preserve">; </w:t>
            </w:r>
            <w:hyperlink r:id="rId17" w:history="1">
              <w:r w:rsidRPr="003F4EF2">
                <w:rPr>
                  <w:rFonts w:ascii="Times New Roman" w:eastAsia="Times New Roman" w:hAnsi="Times New Roman" w:cs="Times New Roman"/>
                  <w:color w:val="0000FF"/>
                  <w:sz w:val="24"/>
                  <w:szCs w:val="24"/>
                  <w:u w:val="single"/>
                </w:rPr>
                <w:t>R. El-Balshy</w:t>
              </w:r>
            </w:hyperlink>
            <w:hyperlink r:id="rId18" w:anchor="au2" w:history="1">
              <w:r w:rsidRPr="003F4EF2">
                <w:rPr>
                  <w:rFonts w:ascii="Times New Roman" w:eastAsia="Times New Roman" w:hAnsi="Times New Roman" w:cs="Times New Roman"/>
                  <w:color w:val="0000FF"/>
                  <w:sz w:val="24"/>
                  <w:szCs w:val="24"/>
                  <w:u w:val="single"/>
                  <w:vertAlign w:val="superscript"/>
                </w:rPr>
                <w:t>2</w:t>
              </w:r>
            </w:hyperlink>
            <w:r w:rsidRPr="003F4EF2">
              <w:rPr>
                <w:rFonts w:ascii="Times New Roman" w:eastAsia="Times New Roman" w:hAnsi="Times New Roman" w:cs="Times New Roman"/>
                <w:sz w:val="24"/>
                <w:szCs w:val="24"/>
              </w:rPr>
              <w:t xml:space="preserve"> </w:t>
            </w:r>
          </w:p>
        </w:tc>
      </w:tr>
      <w:tr w:rsidR="003F4EF2" w:rsidRPr="003F4EF2" w:rsidTr="003F4EF2">
        <w:trPr>
          <w:tblCellSpacing w:w="15" w:type="dxa"/>
        </w:trPr>
        <w:tc>
          <w:tcPr>
            <w:tcW w:w="0" w:type="auto"/>
            <w:gridSpan w:val="2"/>
            <w:tcMar>
              <w:top w:w="15" w:type="dxa"/>
              <w:left w:w="75" w:type="dxa"/>
              <w:bottom w:w="1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sz w:val="24"/>
                <w:szCs w:val="24"/>
                <w:vertAlign w:val="superscript"/>
              </w:rPr>
              <w:t>1</w:t>
            </w:r>
            <w:r w:rsidRPr="003F4EF2">
              <w:rPr>
                <w:rFonts w:ascii="Times New Roman" w:eastAsia="Times New Roman" w:hAnsi="Times New Roman" w:cs="Times New Roman"/>
                <w:sz w:val="24"/>
                <w:szCs w:val="24"/>
              </w:rPr>
              <w:t>Department of Zoology, Faculty of Science, Cairo University, Giza, Egypt</w:t>
            </w:r>
          </w:p>
        </w:tc>
      </w:tr>
      <w:tr w:rsidR="003F4EF2" w:rsidRPr="003F4EF2" w:rsidTr="003F4EF2">
        <w:trPr>
          <w:tblCellSpacing w:w="15" w:type="dxa"/>
        </w:trPr>
        <w:tc>
          <w:tcPr>
            <w:tcW w:w="0" w:type="auto"/>
            <w:gridSpan w:val="2"/>
            <w:tcMar>
              <w:top w:w="15" w:type="dxa"/>
              <w:left w:w="75" w:type="dxa"/>
              <w:bottom w:w="1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sz w:val="24"/>
                <w:szCs w:val="24"/>
                <w:vertAlign w:val="superscript"/>
              </w:rPr>
              <w:t>2</w:t>
            </w:r>
            <w:r w:rsidRPr="003F4EF2">
              <w:rPr>
                <w:rFonts w:ascii="Times New Roman" w:eastAsia="Times New Roman" w:hAnsi="Times New Roman" w:cs="Times New Roman"/>
                <w:sz w:val="24"/>
                <w:szCs w:val="24"/>
              </w:rPr>
              <w:t xml:space="preserve">Department of Zoology, Faculty of Science, </w:t>
            </w:r>
            <w:proofErr w:type="spellStart"/>
            <w:r w:rsidRPr="003F4EF2">
              <w:rPr>
                <w:rFonts w:ascii="Times New Roman" w:eastAsia="Times New Roman" w:hAnsi="Times New Roman" w:cs="Times New Roman"/>
                <w:sz w:val="24"/>
                <w:szCs w:val="24"/>
              </w:rPr>
              <w:t>Benha</w:t>
            </w:r>
            <w:proofErr w:type="spellEnd"/>
            <w:r w:rsidRPr="003F4EF2">
              <w:rPr>
                <w:rFonts w:ascii="Times New Roman" w:eastAsia="Times New Roman" w:hAnsi="Times New Roman" w:cs="Times New Roman"/>
                <w:sz w:val="24"/>
                <w:szCs w:val="24"/>
              </w:rPr>
              <w:t xml:space="preserve"> University, </w:t>
            </w:r>
            <w:proofErr w:type="spellStart"/>
            <w:r w:rsidRPr="003F4EF2">
              <w:rPr>
                <w:rFonts w:ascii="Times New Roman" w:eastAsia="Times New Roman" w:hAnsi="Times New Roman" w:cs="Times New Roman"/>
                <w:sz w:val="24"/>
                <w:szCs w:val="24"/>
              </w:rPr>
              <w:t>Benha</w:t>
            </w:r>
            <w:proofErr w:type="spellEnd"/>
            <w:r w:rsidRPr="003F4EF2">
              <w:rPr>
                <w:rFonts w:ascii="Times New Roman" w:eastAsia="Times New Roman" w:hAnsi="Times New Roman" w:cs="Times New Roman"/>
                <w:sz w:val="24"/>
                <w:szCs w:val="24"/>
              </w:rPr>
              <w:t>, Egypt</w:t>
            </w:r>
          </w:p>
        </w:tc>
      </w:tr>
      <w:tr w:rsidR="003F4EF2" w:rsidRPr="003F4EF2" w:rsidTr="003F4EF2">
        <w:trPr>
          <w:tblCellSpacing w:w="15" w:type="dxa"/>
        </w:trPr>
        <w:tc>
          <w:tcPr>
            <w:tcW w:w="0" w:type="auto"/>
            <w:gridSpan w:val="2"/>
            <w:tcMar>
              <w:top w:w="75" w:type="dxa"/>
              <w:left w:w="75" w:type="dxa"/>
              <w:bottom w:w="0"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b/>
                <w:bCs/>
                <w:sz w:val="24"/>
                <w:szCs w:val="24"/>
              </w:rPr>
              <w:t>Abstract</w:t>
            </w:r>
          </w:p>
        </w:tc>
      </w:tr>
      <w:tr w:rsidR="003F4EF2" w:rsidRPr="003F4EF2" w:rsidTr="003F4EF2">
        <w:trPr>
          <w:tblCellSpacing w:w="15" w:type="dxa"/>
        </w:trPr>
        <w:tc>
          <w:tcPr>
            <w:tcW w:w="0" w:type="auto"/>
            <w:gridSpan w:val="2"/>
            <w:vAlign w:val="center"/>
            <w:hideMark/>
          </w:tcPr>
          <w:p w:rsidR="003F4EF2" w:rsidRPr="003F4EF2" w:rsidRDefault="003F4EF2" w:rsidP="003F4EF2">
            <w:pPr>
              <w:bidi w:val="0"/>
              <w:spacing w:after="0" w:line="240" w:lineRule="auto"/>
              <w:jc w:val="both"/>
              <w:rPr>
                <w:rFonts w:ascii="Times New Roman" w:eastAsia="Times New Roman" w:hAnsi="Times New Roman" w:cs="Times New Roman"/>
                <w:sz w:val="24"/>
                <w:szCs w:val="24"/>
              </w:rPr>
            </w:pPr>
            <w:r w:rsidRPr="003F4EF2">
              <w:rPr>
                <w:rFonts w:ascii="Times New Roman" w:eastAsia="Times New Roman" w:hAnsi="Times New Roman" w:cs="Times New Roman"/>
                <w:sz w:val="24"/>
                <w:szCs w:val="24"/>
              </w:rPr>
              <w:t xml:space="preserve">The present study </w:t>
            </w:r>
            <w:proofErr w:type="spellStart"/>
            <w:r w:rsidRPr="003F4EF2">
              <w:rPr>
                <w:rFonts w:ascii="Times New Roman" w:eastAsia="Times New Roman" w:hAnsi="Times New Roman" w:cs="Times New Roman"/>
                <w:sz w:val="24"/>
                <w:szCs w:val="24"/>
              </w:rPr>
              <w:t>delt</w:t>
            </w:r>
            <w:proofErr w:type="spellEnd"/>
            <w:r w:rsidRPr="003F4EF2">
              <w:rPr>
                <w:rFonts w:ascii="Times New Roman" w:eastAsia="Times New Roman" w:hAnsi="Times New Roman" w:cs="Times New Roman"/>
                <w:sz w:val="24"/>
                <w:szCs w:val="24"/>
              </w:rPr>
              <w:t xml:space="preserve"> with the possible effects of sodium benzoate (SB), which is commonly used in Egypt as an antimicrobial agent in food industry, on the livers of pregnant mice and their fetuses. The pregnant females were treated with low and high doses of SB (200 &amp; 500mg/kg </w:t>
            </w:r>
            <w:proofErr w:type="spellStart"/>
            <w:r w:rsidRPr="003F4EF2">
              <w:rPr>
                <w:rFonts w:ascii="Times New Roman" w:eastAsia="Times New Roman" w:hAnsi="Times New Roman" w:cs="Times New Roman"/>
                <w:sz w:val="24"/>
                <w:szCs w:val="24"/>
              </w:rPr>
              <w:t>b.wt</w:t>
            </w:r>
            <w:proofErr w:type="spellEnd"/>
            <w:r w:rsidRPr="003F4EF2">
              <w:rPr>
                <w:rFonts w:ascii="Times New Roman" w:eastAsia="Times New Roman" w:hAnsi="Times New Roman" w:cs="Times New Roman"/>
                <w:sz w:val="24"/>
                <w:szCs w:val="24"/>
              </w:rPr>
              <w:t>) through stomach tube. In this study, 25 pregnant mice were used, which were classified as follow: 5 pregnant mice were used as control, 10 animals in group 1 and in group 2 treated with low and high doses of SB, respectively, during days 8-12 or 12-16 of pregnancy.</w:t>
            </w:r>
            <w:bookmarkStart w:id="0" w:name="_GoBack"/>
            <w:bookmarkEnd w:id="0"/>
            <w:r w:rsidRPr="003F4EF2">
              <w:rPr>
                <w:rFonts w:ascii="Times New Roman" w:eastAsia="Times New Roman" w:hAnsi="Times New Roman" w:cs="Times New Roman"/>
                <w:sz w:val="24"/>
                <w:szCs w:val="24"/>
              </w:rPr>
              <w:t xml:space="preserve"> On day 18 of gestation, the liver of the treated mothers showed some </w:t>
            </w:r>
            <w:proofErr w:type="spellStart"/>
            <w:r w:rsidRPr="003F4EF2">
              <w:rPr>
                <w:rFonts w:ascii="Times New Roman" w:eastAsia="Times New Roman" w:hAnsi="Times New Roman" w:cs="Times New Roman"/>
                <w:sz w:val="24"/>
                <w:szCs w:val="24"/>
              </w:rPr>
              <w:t>histopathological</w:t>
            </w:r>
            <w:proofErr w:type="spellEnd"/>
            <w:r w:rsidRPr="003F4EF2">
              <w:rPr>
                <w:rFonts w:ascii="Times New Roman" w:eastAsia="Times New Roman" w:hAnsi="Times New Roman" w:cs="Times New Roman"/>
                <w:sz w:val="24"/>
                <w:szCs w:val="24"/>
              </w:rPr>
              <w:t xml:space="preserve"> changes which were more severe in mice given the high dose than those given the low dose. These alterations included highly vacuolated hepatocytes, dilated blood sinusoids, congestion of blood vessels, hypertrophied </w:t>
            </w:r>
            <w:proofErr w:type="spellStart"/>
            <w:r w:rsidRPr="003F4EF2">
              <w:rPr>
                <w:rFonts w:ascii="Times New Roman" w:eastAsia="Times New Roman" w:hAnsi="Times New Roman" w:cs="Times New Roman"/>
                <w:sz w:val="24"/>
                <w:szCs w:val="24"/>
              </w:rPr>
              <w:t>Kupffer</w:t>
            </w:r>
            <w:proofErr w:type="spellEnd"/>
            <w:r w:rsidRPr="003F4EF2">
              <w:rPr>
                <w:rFonts w:ascii="Times New Roman" w:eastAsia="Times New Roman" w:hAnsi="Times New Roman" w:cs="Times New Roman"/>
                <w:sz w:val="24"/>
                <w:szCs w:val="24"/>
              </w:rPr>
              <w:t xml:space="preserve"> cells and focal necrotic areas. </w:t>
            </w:r>
            <w:proofErr w:type="spellStart"/>
            <w:r w:rsidRPr="003F4EF2">
              <w:rPr>
                <w:rFonts w:ascii="Times New Roman" w:eastAsia="Times New Roman" w:hAnsi="Times New Roman" w:cs="Times New Roman"/>
                <w:sz w:val="24"/>
                <w:szCs w:val="24"/>
              </w:rPr>
              <w:t>Structureless</w:t>
            </w:r>
            <w:proofErr w:type="spellEnd"/>
            <w:r w:rsidRPr="003F4EF2">
              <w:rPr>
                <w:rFonts w:ascii="Times New Roman" w:eastAsia="Times New Roman" w:hAnsi="Times New Roman" w:cs="Times New Roman"/>
                <w:sz w:val="24"/>
                <w:szCs w:val="24"/>
              </w:rPr>
              <w:t xml:space="preserve"> hepatocytes were also observed with vacuolated, </w:t>
            </w:r>
            <w:proofErr w:type="spellStart"/>
            <w:r w:rsidRPr="003F4EF2">
              <w:rPr>
                <w:rFonts w:ascii="Times New Roman" w:eastAsia="Times New Roman" w:hAnsi="Times New Roman" w:cs="Times New Roman"/>
                <w:sz w:val="24"/>
                <w:szCs w:val="24"/>
              </w:rPr>
              <w:t>pyknotic</w:t>
            </w:r>
            <w:proofErr w:type="spellEnd"/>
            <w:r w:rsidRPr="003F4EF2">
              <w:rPr>
                <w:rFonts w:ascii="Times New Roman" w:eastAsia="Times New Roman" w:hAnsi="Times New Roman" w:cs="Times New Roman"/>
                <w:sz w:val="24"/>
                <w:szCs w:val="24"/>
              </w:rPr>
              <w:t xml:space="preserve"> and </w:t>
            </w:r>
            <w:proofErr w:type="spellStart"/>
            <w:r w:rsidRPr="003F4EF2">
              <w:rPr>
                <w:rFonts w:ascii="Times New Roman" w:eastAsia="Times New Roman" w:hAnsi="Times New Roman" w:cs="Times New Roman"/>
                <w:sz w:val="24"/>
                <w:szCs w:val="24"/>
              </w:rPr>
              <w:t>chromatolytic</w:t>
            </w:r>
            <w:proofErr w:type="spellEnd"/>
            <w:r w:rsidRPr="003F4EF2">
              <w:rPr>
                <w:rFonts w:ascii="Times New Roman" w:eastAsia="Times New Roman" w:hAnsi="Times New Roman" w:cs="Times New Roman"/>
                <w:sz w:val="24"/>
                <w:szCs w:val="24"/>
              </w:rPr>
              <w:t xml:space="preserve"> nuclei. On the other hand, the fetal liver maternally treated with SB revealed similar degenerative changes such as degenerated hepatocytes, dilated sinusoids and blood vessels, and large spaces occluded with red blood cells representing severe </w:t>
            </w:r>
            <w:proofErr w:type="spellStart"/>
            <w:r w:rsidRPr="003F4EF2">
              <w:rPr>
                <w:rFonts w:ascii="Times New Roman" w:eastAsia="Times New Roman" w:hAnsi="Times New Roman" w:cs="Times New Roman"/>
                <w:sz w:val="24"/>
                <w:szCs w:val="24"/>
              </w:rPr>
              <w:t>haemorrhage</w:t>
            </w:r>
            <w:proofErr w:type="spellEnd"/>
            <w:r w:rsidRPr="003F4EF2">
              <w:rPr>
                <w:rFonts w:ascii="Times New Roman" w:eastAsia="Times New Roman" w:hAnsi="Times New Roman" w:cs="Times New Roman"/>
                <w:sz w:val="24"/>
                <w:szCs w:val="24"/>
              </w:rPr>
              <w:t xml:space="preserve">. The </w:t>
            </w:r>
            <w:proofErr w:type="spellStart"/>
            <w:r w:rsidRPr="003F4EF2">
              <w:rPr>
                <w:rFonts w:ascii="Times New Roman" w:eastAsia="Times New Roman" w:hAnsi="Times New Roman" w:cs="Times New Roman"/>
                <w:sz w:val="24"/>
                <w:szCs w:val="24"/>
              </w:rPr>
              <w:t>hematopoietec</w:t>
            </w:r>
            <w:proofErr w:type="spellEnd"/>
            <w:r w:rsidRPr="003F4EF2">
              <w:rPr>
                <w:rFonts w:ascii="Times New Roman" w:eastAsia="Times New Roman" w:hAnsi="Times New Roman" w:cs="Times New Roman"/>
                <w:sz w:val="24"/>
                <w:szCs w:val="24"/>
              </w:rPr>
              <w:t xml:space="preserve"> cells showed variable occurrence in the fetal hepatic tissue, probably, due to SB treatment. </w:t>
            </w:r>
            <w:proofErr w:type="spellStart"/>
            <w:r w:rsidRPr="003F4EF2">
              <w:rPr>
                <w:rFonts w:ascii="Times New Roman" w:eastAsia="Times New Roman" w:hAnsi="Times New Roman" w:cs="Times New Roman"/>
                <w:sz w:val="24"/>
                <w:szCs w:val="24"/>
              </w:rPr>
              <w:t>Ultrastructural</w:t>
            </w:r>
            <w:proofErr w:type="spellEnd"/>
            <w:r w:rsidRPr="003F4EF2">
              <w:rPr>
                <w:rFonts w:ascii="Times New Roman" w:eastAsia="Times New Roman" w:hAnsi="Times New Roman" w:cs="Times New Roman"/>
                <w:sz w:val="24"/>
                <w:szCs w:val="24"/>
              </w:rPr>
              <w:t xml:space="preserve"> alterations were also reported in the liver cells. These changes included large vacuoles of different sizes and forms, lipid droplets and highly degenerated mitochondria with deformed outer and inner mitochondrial membranes. Also, activated </w:t>
            </w:r>
            <w:proofErr w:type="spellStart"/>
            <w:r w:rsidRPr="003F4EF2">
              <w:rPr>
                <w:rFonts w:ascii="Times New Roman" w:eastAsia="Times New Roman" w:hAnsi="Times New Roman" w:cs="Times New Roman"/>
                <w:sz w:val="24"/>
                <w:szCs w:val="24"/>
              </w:rPr>
              <w:t>Kupffer</w:t>
            </w:r>
            <w:proofErr w:type="spellEnd"/>
            <w:r w:rsidRPr="003F4EF2">
              <w:rPr>
                <w:rFonts w:ascii="Times New Roman" w:eastAsia="Times New Roman" w:hAnsi="Times New Roman" w:cs="Times New Roman"/>
                <w:sz w:val="24"/>
                <w:szCs w:val="24"/>
              </w:rPr>
              <w:t xml:space="preserve"> cells were observed in blood sinusoids with dense elongated nuclei. All these degenerative changes could be related to the direct action of SB on the pregnant mothers and through the placental passage of SB or its metabolites on the developing fetuses.</w:t>
            </w:r>
          </w:p>
        </w:tc>
      </w:tr>
      <w:tr w:rsidR="003F4EF2" w:rsidRPr="003F4EF2" w:rsidTr="003F4EF2">
        <w:trPr>
          <w:tblCellSpacing w:w="15" w:type="dxa"/>
        </w:trPr>
        <w:tc>
          <w:tcPr>
            <w:tcW w:w="0" w:type="auto"/>
            <w:gridSpan w:val="2"/>
            <w:tcMar>
              <w:top w:w="225" w:type="dxa"/>
              <w:left w:w="75" w:type="dxa"/>
              <w:bottom w:w="0"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r w:rsidRPr="003F4EF2">
              <w:rPr>
                <w:rFonts w:ascii="Times New Roman" w:eastAsia="Times New Roman" w:hAnsi="Times New Roman" w:cs="Times New Roman"/>
                <w:b/>
                <w:bCs/>
                <w:sz w:val="24"/>
                <w:szCs w:val="24"/>
              </w:rPr>
              <w:t>Keywords</w:t>
            </w:r>
          </w:p>
        </w:tc>
      </w:tr>
      <w:tr w:rsidR="003F4EF2" w:rsidRPr="003F4EF2" w:rsidTr="003F4EF2">
        <w:trPr>
          <w:tblCellSpacing w:w="15" w:type="dxa"/>
        </w:trPr>
        <w:tc>
          <w:tcPr>
            <w:tcW w:w="0" w:type="auto"/>
            <w:gridSpan w:val="2"/>
            <w:tcMar>
              <w:top w:w="15" w:type="dxa"/>
              <w:left w:w="75" w:type="dxa"/>
              <w:bottom w:w="15" w:type="dxa"/>
              <w:right w:w="75" w:type="dxa"/>
            </w:tcMar>
            <w:vAlign w:val="center"/>
            <w:hideMark/>
          </w:tcPr>
          <w:p w:rsidR="003F4EF2" w:rsidRPr="003F4EF2" w:rsidRDefault="003F4EF2" w:rsidP="003F4EF2">
            <w:pPr>
              <w:bidi w:val="0"/>
              <w:spacing w:after="0" w:line="240" w:lineRule="auto"/>
              <w:rPr>
                <w:rFonts w:ascii="Times New Roman" w:eastAsia="Times New Roman" w:hAnsi="Times New Roman" w:cs="Times New Roman"/>
                <w:sz w:val="24"/>
                <w:szCs w:val="24"/>
              </w:rPr>
            </w:pPr>
            <w:hyperlink r:id="rId19" w:history="1">
              <w:r w:rsidRPr="003F4EF2">
                <w:rPr>
                  <w:rFonts w:ascii="Times New Roman" w:eastAsia="Times New Roman" w:hAnsi="Times New Roman" w:cs="Times New Roman"/>
                  <w:color w:val="0000FF"/>
                  <w:sz w:val="24"/>
                  <w:szCs w:val="24"/>
                  <w:u w:val="single"/>
                </w:rPr>
                <w:t>antimicrobial agent</w:t>
              </w:r>
            </w:hyperlink>
            <w:r w:rsidRPr="003F4EF2">
              <w:rPr>
                <w:rFonts w:ascii="Times New Roman" w:eastAsia="Times New Roman" w:hAnsi="Times New Roman" w:cs="Times New Roman"/>
                <w:sz w:val="24"/>
                <w:szCs w:val="24"/>
              </w:rPr>
              <w:t xml:space="preserve">; </w:t>
            </w:r>
            <w:hyperlink r:id="rId20" w:history="1">
              <w:r w:rsidRPr="003F4EF2">
                <w:rPr>
                  <w:rFonts w:ascii="Times New Roman" w:eastAsia="Times New Roman" w:hAnsi="Times New Roman" w:cs="Times New Roman"/>
                  <w:color w:val="0000FF"/>
                  <w:sz w:val="24"/>
                  <w:szCs w:val="24"/>
                  <w:u w:val="single"/>
                </w:rPr>
                <w:t>sodium benzoate</w:t>
              </w:r>
            </w:hyperlink>
            <w:r w:rsidRPr="003F4EF2">
              <w:rPr>
                <w:rFonts w:ascii="Times New Roman" w:eastAsia="Times New Roman" w:hAnsi="Times New Roman" w:cs="Times New Roman"/>
                <w:sz w:val="24"/>
                <w:szCs w:val="24"/>
              </w:rPr>
              <w:t xml:space="preserve">; </w:t>
            </w:r>
            <w:hyperlink r:id="rId21" w:history="1">
              <w:r w:rsidRPr="003F4EF2">
                <w:rPr>
                  <w:rFonts w:ascii="Times New Roman" w:eastAsia="Times New Roman" w:hAnsi="Times New Roman" w:cs="Times New Roman"/>
                  <w:color w:val="0000FF"/>
                  <w:sz w:val="24"/>
                  <w:szCs w:val="24"/>
                  <w:u w:val="single"/>
                </w:rPr>
                <w:t>Pregnant mice</w:t>
              </w:r>
            </w:hyperlink>
            <w:r w:rsidRPr="003F4EF2">
              <w:rPr>
                <w:rFonts w:ascii="Times New Roman" w:eastAsia="Times New Roman" w:hAnsi="Times New Roman" w:cs="Times New Roman"/>
                <w:sz w:val="24"/>
                <w:szCs w:val="24"/>
              </w:rPr>
              <w:t xml:space="preserve">; </w:t>
            </w:r>
            <w:hyperlink r:id="rId22" w:history="1">
              <w:r w:rsidRPr="003F4EF2">
                <w:rPr>
                  <w:rFonts w:ascii="Times New Roman" w:eastAsia="Times New Roman" w:hAnsi="Times New Roman" w:cs="Times New Roman"/>
                  <w:color w:val="0000FF"/>
                  <w:sz w:val="24"/>
                  <w:szCs w:val="24"/>
                  <w:u w:val="single"/>
                </w:rPr>
                <w:t>Mice fetuses</w:t>
              </w:r>
            </w:hyperlink>
            <w:r w:rsidRPr="003F4EF2">
              <w:rPr>
                <w:rFonts w:ascii="Times New Roman" w:eastAsia="Times New Roman" w:hAnsi="Times New Roman" w:cs="Times New Roman"/>
                <w:sz w:val="24"/>
                <w:szCs w:val="24"/>
              </w:rPr>
              <w:t xml:space="preserve">; </w:t>
            </w:r>
            <w:hyperlink r:id="rId23" w:history="1">
              <w:r w:rsidRPr="003F4EF2">
                <w:rPr>
                  <w:rFonts w:ascii="Times New Roman" w:eastAsia="Times New Roman" w:hAnsi="Times New Roman" w:cs="Times New Roman"/>
                  <w:color w:val="0000FF"/>
                  <w:sz w:val="24"/>
                  <w:szCs w:val="24"/>
                  <w:u w:val="single"/>
                </w:rPr>
                <w:t>Microscopic structures</w:t>
              </w:r>
            </w:hyperlink>
          </w:p>
        </w:tc>
      </w:tr>
    </w:tbl>
    <w:p w:rsidR="00906DD6" w:rsidRPr="003F4EF2" w:rsidRDefault="00906DD6"/>
    <w:sectPr w:rsidR="00906DD6" w:rsidRPr="003F4EF2" w:rsidSect="00A975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F2"/>
    <w:rsid w:val="003F4EF2"/>
    <w:rsid w:val="00906DD6"/>
    <w:rsid w:val="00A97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2816/0037796" TargetMode="External"/><Relationship Id="rId13" Type="http://schemas.openxmlformats.org/officeDocument/2006/relationships/image" Target="media/image2.gif"/><Relationship Id="rId18" Type="http://schemas.openxmlformats.org/officeDocument/2006/relationships/hyperlink" Target="https://ejz.journals.ekb.eg/article_23065.html" TargetMode="External"/><Relationship Id="rId3" Type="http://schemas.openxmlformats.org/officeDocument/2006/relationships/settings" Target="settings.xml"/><Relationship Id="rId21" Type="http://schemas.openxmlformats.org/officeDocument/2006/relationships/hyperlink" Target="https://ejz.journals.ekb.eg/?_action=article&amp;kw=42389&amp;_kw=Pregnant+mice" TargetMode="External"/><Relationship Id="rId7" Type="http://schemas.openxmlformats.org/officeDocument/2006/relationships/image" Target="media/image1.png"/><Relationship Id="rId12" Type="http://schemas.openxmlformats.org/officeDocument/2006/relationships/hyperlink" Target="mailto:salwasaad61@yahoo.com" TargetMode="External"/><Relationship Id="rId17" Type="http://schemas.openxmlformats.org/officeDocument/2006/relationships/hyperlink" Target="https://ejz.journals.ekb.eg/?_action=article&amp;au=66966&amp;_au=R.++El-Balshy"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jz.journals.ekb.eg/article_23065.html" TargetMode="External"/><Relationship Id="rId20" Type="http://schemas.openxmlformats.org/officeDocument/2006/relationships/hyperlink" Target="https://ejz.journals.ekb.eg/?_action=article&amp;kw=25473&amp;_kw=sodium+benzoate" TargetMode="External"/><Relationship Id="rId1" Type="http://schemas.openxmlformats.org/officeDocument/2006/relationships/styles" Target="styles.xml"/><Relationship Id="rId6" Type="http://schemas.openxmlformats.org/officeDocument/2006/relationships/hyperlink" Target="https://ejz.journals.ekb.eg/?_action=xml&amp;article=23065" TargetMode="External"/><Relationship Id="rId11" Type="http://schemas.openxmlformats.org/officeDocument/2006/relationships/hyperlink" Target="https://ejz.journals.ekb.eg/?_action=article&amp;au=66965&amp;_au=S.++Abdel-Hady" TargetMode="External"/><Relationship Id="rId24" Type="http://schemas.openxmlformats.org/officeDocument/2006/relationships/fontTable" Target="fontTable.xml"/><Relationship Id="rId5" Type="http://schemas.openxmlformats.org/officeDocument/2006/relationships/hyperlink" Target="https://ejz.journals.ekb.eg/issue_4333_4334_.html" TargetMode="External"/><Relationship Id="rId15" Type="http://schemas.openxmlformats.org/officeDocument/2006/relationships/hyperlink" Target="https://ejz.journals.ekb.eg/?_action=article&amp;au=66967&amp;_au=R.++Sliem" TargetMode="External"/><Relationship Id="rId23" Type="http://schemas.openxmlformats.org/officeDocument/2006/relationships/hyperlink" Target="https://ejz.journals.ekb.eg/?_action=article&amp;kw=41612&amp;_kw=Microscopic+structures" TargetMode="External"/><Relationship Id="rId10" Type="http://schemas.openxmlformats.org/officeDocument/2006/relationships/hyperlink" Target="https://ejz.journals.ekb.eg/article_23065.html" TargetMode="External"/><Relationship Id="rId19" Type="http://schemas.openxmlformats.org/officeDocument/2006/relationships/hyperlink" Target="https://ejz.journals.ekb.eg/?_action=article&amp;kw=955&amp;_kw=antimicrobial+agent" TargetMode="External"/><Relationship Id="rId4" Type="http://schemas.openxmlformats.org/officeDocument/2006/relationships/webSettings" Target="webSettings.xml"/><Relationship Id="rId9" Type="http://schemas.openxmlformats.org/officeDocument/2006/relationships/hyperlink" Target="https://ejz.journals.ekb.eg/?_action=article&amp;au=65745&amp;_au=A.++El-Shershaby" TargetMode="External"/><Relationship Id="rId14" Type="http://schemas.openxmlformats.org/officeDocument/2006/relationships/hyperlink" Target="https://ejz.journals.ekb.eg/article_23065.html" TargetMode="External"/><Relationship Id="rId22" Type="http://schemas.openxmlformats.org/officeDocument/2006/relationships/hyperlink" Target="https://ejz.journals.ekb.eg/?_action=article&amp;kw=27217&amp;_kw=Mice+fet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ZeZo</dc:creator>
  <cp:lastModifiedBy>ZeZo</cp:lastModifiedBy>
  <cp:revision>1</cp:revision>
  <cp:lastPrinted>2020-12-06T08:54:00Z</cp:lastPrinted>
  <dcterms:created xsi:type="dcterms:W3CDTF">2020-12-06T08:53:00Z</dcterms:created>
  <dcterms:modified xsi:type="dcterms:W3CDTF">2020-12-06T09:13:00Z</dcterms:modified>
</cp:coreProperties>
</file>